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lineRule="auto" w:line="254" w:before="0" w:after="3"/>
        <w:ind w:left="-567" w:hanging="0"/>
        <w:rPr>
          <w:rFonts w:ascii="Tahoma" w:hAnsi="Tahoma" w:eastAsia="Tahoma" w:cs="Tahoma"/>
          <w:b/>
          <w:b/>
          <w:color w:val="000000"/>
          <w:sz w:val="20"/>
          <w:szCs w:val="20"/>
        </w:rPr>
      </w:pPr>
      <w:r>
        <w:rPr>
          <w:rFonts w:eastAsia="Verdana" w:cs="Verdana" w:ascii="Verdana" w:hAnsi="Verdana"/>
          <w:b/>
          <w:color w:val="000000"/>
          <w:sz w:val="44"/>
          <w:szCs w:val="44"/>
        </w:rPr>
        <w:t xml:space="preserve">NUMERACY Policy </w:t>
      </w:r>
      <w:r>
        <w:rPr>
          <w:rFonts w:eastAsia="Tahoma" w:cs="Tahoma" w:ascii="Tahoma" w:hAnsi="Tahoma"/>
          <w:b/>
          <w:color w:val="000000"/>
          <w:sz w:val="20"/>
          <w:szCs w:val="20"/>
        </w:rPr>
        <w:t xml:space="preserve"> </w:t>
      </w:r>
    </w:p>
    <w:p>
      <w:pPr>
        <w:pStyle w:val="Normal"/>
        <w:keepNext w:val="true"/>
        <w:keepLines/>
        <w:spacing w:lineRule="auto" w:line="264" w:before="0" w:after="335"/>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Rationale  </w:t>
      </w:r>
    </w:p>
    <w:p>
      <w:pPr>
        <w:pStyle w:val="Normal"/>
        <w:spacing w:lineRule="auto" w:line="276" w:before="0" w:after="297"/>
        <w:ind w:left="-567" w:right="1379" w:hanging="0"/>
        <w:jc w:val="both"/>
        <w:rPr>
          <w:rFonts w:ascii="Verdana" w:hAnsi="Verdana" w:eastAsia="Verdana" w:cs="Verdana"/>
          <w:color w:val="000000"/>
          <w:sz w:val="20"/>
          <w:szCs w:val="20"/>
        </w:rPr>
      </w:pPr>
      <w:r>
        <w:rPr>
          <w:rFonts w:eastAsia="Verdana" w:cs="Verdana" w:ascii="Verdana" w:hAnsi="Verdana"/>
          <w:color w:val="000000"/>
          <w:sz w:val="20"/>
          <w:szCs w:val="20"/>
        </w:rPr>
        <w:t xml:space="preserve">Numeracy can provide pupils with powerful ways of exploring, investigating and understanding the world. The potential to apply the skills of making comparisons, identifying differences, investigating relationships and establishing connections reflects the importance of the subject across the curriculum during the school years. Numeracy is vital in everyday life as it encourages logical reasoning and the ability to think in abstract ways. At the earliest stages of development, where thinking centres around concrete situations and events, pupils strive to make sense of experiences and sensations that involve changes in pattern, quantity, space and time. Such experiences help them approach problem situations flexibly, to move from random to trial and improvement responses, and on to anticipate and predict. Increasingly, pupils will plan and reflect and come to recognise and evaluate alternative solutions. In this way, numerical skills and understanding build on the earliest perceptual and cognitive learning. </w:t>
      </w:r>
      <w:r>
        <w:rPr>
          <w:rFonts w:eastAsia="Calibri" w:cs="Calibri"/>
          <w:color w:val="000000"/>
        </w:rPr>
        <w:t xml:space="preserve"> </w:t>
      </w:r>
    </w:p>
    <w:p>
      <w:pPr>
        <w:pStyle w:val="Normal"/>
        <w:spacing w:lineRule="auto" w:line="276" w:before="0" w:after="528"/>
        <w:ind w:left="-567" w:right="1399" w:hanging="0"/>
        <w:jc w:val="both"/>
        <w:rPr>
          <w:rFonts w:ascii="Verdana" w:hAnsi="Verdana" w:eastAsia="Verdana" w:cs="Verdana"/>
          <w:color w:val="000000"/>
          <w:sz w:val="20"/>
          <w:szCs w:val="20"/>
        </w:rPr>
      </w:pPr>
      <w:r>
        <w:rPr>
          <w:rFonts w:eastAsia="Verdana" w:cs="Verdana" w:ascii="Verdana" w:hAnsi="Verdana"/>
          <w:color w:val="000000"/>
          <w:sz w:val="20"/>
          <w:szCs w:val="20"/>
        </w:rPr>
        <w:t xml:space="preserve">This policy outlines the teaching, organisation and management of the numeracy taught and learnt at The Farm Schools Network. The school's policy for numeracy is based on the National Curriculum for Key Stages 3 &amp; 4. </w:t>
      </w:r>
      <w:r>
        <w:rPr>
          <w:rFonts w:eastAsia="Calibri" w:cs="Calibri"/>
          <w:color w:val="000000"/>
        </w:rPr>
        <w:t xml:space="preserve"> </w:t>
      </w:r>
    </w:p>
    <w:p>
      <w:pPr>
        <w:pStyle w:val="Normal"/>
        <w:keepNext w:val="true"/>
        <w:keepLines/>
        <w:spacing w:lineRule="auto" w:line="264" w:before="0" w:after="329"/>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Aims  </w:t>
      </w:r>
    </w:p>
    <w:p>
      <w:pPr>
        <w:pStyle w:val="Normal"/>
        <w:spacing w:lineRule="auto" w:line="264" w:before="0" w:after="193"/>
        <w:ind w:left="-567" w:right="652" w:hanging="0"/>
        <w:rPr>
          <w:rFonts w:ascii="Verdana" w:hAnsi="Verdana" w:eastAsia="Verdana" w:cs="Verdana"/>
          <w:color w:val="000000"/>
          <w:sz w:val="20"/>
          <w:szCs w:val="20"/>
        </w:rPr>
      </w:pPr>
      <w:r>
        <w:rPr>
          <w:rFonts w:eastAsia="Verdana" w:cs="Verdana" w:ascii="Verdana" w:hAnsi="Verdana"/>
          <w:color w:val="000000"/>
          <w:sz w:val="20"/>
          <w:szCs w:val="20"/>
        </w:rPr>
        <w:t xml:space="preserve">The school aims to provide a broad numeracy curriculum suited to individual needs. In particular, the numeracy curriculum aims to help our pupils: </w:t>
      </w:r>
      <w:r>
        <w:rPr>
          <w:rFonts w:eastAsia="Calibri" w:cs="Calibri"/>
          <w:color w:val="000000"/>
        </w:rPr>
        <w:t xml:space="preserve"> </w:t>
      </w:r>
    </w:p>
    <w:p>
      <w:pPr>
        <w:pStyle w:val="Normal"/>
        <w:numPr>
          <w:ilvl w:val="0"/>
          <w:numId w:val="2"/>
        </w:numPr>
        <w:spacing w:lineRule="auto" w:line="264" w:before="0" w:after="51"/>
        <w:ind w:left="-567" w:right="441" w:hanging="360"/>
        <w:rPr>
          <w:rFonts w:ascii="Verdana" w:hAnsi="Verdana" w:eastAsia="Verdana" w:cs="Verdana"/>
          <w:color w:val="000000"/>
          <w:sz w:val="20"/>
          <w:szCs w:val="20"/>
        </w:rPr>
      </w:pPr>
      <w:r>
        <w:rPr>
          <w:rFonts w:eastAsia="Verdana" w:cs="Verdana" w:ascii="Verdana" w:hAnsi="Verdana"/>
          <w:color w:val="000000"/>
          <w:sz w:val="20"/>
          <w:szCs w:val="20"/>
        </w:rPr>
        <w:t xml:space="preserve">By providing a broad, balanced and relevant curriculum that provides age appropriate and            developmentally matched activities </w:t>
      </w:r>
      <w:r>
        <w:rPr>
          <w:rFonts w:eastAsia="Calibri" w:cs="Calibri"/>
          <w:color w:val="000000"/>
        </w:rPr>
        <w:t xml:space="preserve"> </w:t>
      </w:r>
    </w:p>
    <w:p>
      <w:pPr>
        <w:pStyle w:val="Normal"/>
        <w:numPr>
          <w:ilvl w:val="0"/>
          <w:numId w:val="2"/>
        </w:numPr>
        <w:spacing w:lineRule="auto" w:line="264" w:before="0" w:after="51"/>
        <w:ind w:left="-567" w:right="441" w:hanging="360"/>
        <w:rPr>
          <w:rFonts w:ascii="Verdana" w:hAnsi="Verdana" w:eastAsia="Verdana" w:cs="Verdana"/>
          <w:color w:val="000000"/>
          <w:sz w:val="20"/>
          <w:szCs w:val="20"/>
        </w:rPr>
      </w:pPr>
      <w:r>
        <w:rPr>
          <w:rFonts w:eastAsia="Verdana" w:cs="Verdana" w:ascii="Verdana" w:hAnsi="Verdana"/>
          <w:color w:val="000000"/>
          <w:sz w:val="20"/>
          <w:szCs w:val="20"/>
        </w:rPr>
        <w:t xml:space="preserve">By promoting a positive attitude towards numeracy, an awareness of the fascination of numeric and the realisation that numeracy can be fun and enjoyable </w:t>
      </w:r>
      <w:r>
        <w:rPr>
          <w:rFonts w:eastAsia="Calibri" w:cs="Calibri"/>
          <w:color w:val="000000"/>
        </w:rPr>
        <w:t xml:space="preserve"> </w:t>
      </w:r>
    </w:p>
    <w:p>
      <w:pPr>
        <w:pStyle w:val="Normal"/>
        <w:spacing w:lineRule="auto" w:line="264" w:before="0" w:after="73"/>
        <w:ind w:left="-567" w:right="441" w:hanging="0"/>
        <w:rPr>
          <w:rFonts w:ascii="Verdana" w:hAnsi="Verdana" w:eastAsia="Verdana" w:cs="Verdana"/>
          <w:color w:val="000000"/>
          <w:sz w:val="20"/>
          <w:szCs w:val="20"/>
        </w:rPr>
      </w:pPr>
      <w:r>
        <w:rPr>
          <w:rFonts w:eastAsia="Verdana" w:cs="Verdana" w:ascii="Verdana" w:hAnsi="Verdana"/>
          <w:color w:val="000000"/>
          <w:sz w:val="20"/>
          <w:szCs w:val="20"/>
        </w:rPr>
        <w:t xml:space="preserve">By aiding to develop competence and confidence in numerical knowledge, concepts and skills </w:t>
      </w:r>
      <w:r>
        <w:rPr>
          <w:rFonts w:eastAsia="Calibri" w:cs="Calibri"/>
          <w:color w:val="000000"/>
        </w:rPr>
        <w:t xml:space="preserve"> </w:t>
      </w:r>
    </w:p>
    <w:p>
      <w:pPr>
        <w:pStyle w:val="Normal"/>
        <w:numPr>
          <w:ilvl w:val="0"/>
          <w:numId w:val="2"/>
        </w:numPr>
        <w:spacing w:lineRule="auto" w:line="264" w:before="0" w:after="51"/>
        <w:ind w:left="-567" w:right="441" w:hanging="360"/>
        <w:rPr>
          <w:rFonts w:ascii="Verdana" w:hAnsi="Verdana" w:eastAsia="Verdana" w:cs="Verdana"/>
          <w:color w:val="000000"/>
          <w:sz w:val="20"/>
          <w:szCs w:val="20"/>
        </w:rPr>
      </w:pPr>
      <w:r>
        <w:rPr>
          <w:rFonts w:eastAsia="Verdana" w:cs="Verdana" w:ascii="Verdana" w:hAnsi="Verdana"/>
          <w:color w:val="000000"/>
          <w:sz w:val="20"/>
          <w:szCs w:val="20"/>
        </w:rPr>
        <w:t xml:space="preserve">By aiding pupils to develop functional skills to solve problems and to think logically </w:t>
      </w:r>
      <w:r>
        <w:rPr>
          <w:rFonts w:eastAsia="Calibri" w:cs="Calibri"/>
          <w:color w:val="000000"/>
        </w:rPr>
        <w:t xml:space="preserve"> </w:t>
      </w:r>
    </w:p>
    <w:p>
      <w:pPr>
        <w:pStyle w:val="Normal"/>
        <w:numPr>
          <w:ilvl w:val="0"/>
          <w:numId w:val="2"/>
        </w:numPr>
        <w:spacing w:lineRule="auto" w:line="264" w:before="0" w:after="51"/>
        <w:ind w:left="-567" w:right="441" w:hanging="360"/>
        <w:rPr>
          <w:rFonts w:ascii="Verdana" w:hAnsi="Verdana" w:eastAsia="Verdana" w:cs="Verdana"/>
          <w:color w:val="000000"/>
          <w:sz w:val="20"/>
          <w:szCs w:val="20"/>
        </w:rPr>
      </w:pPr>
      <w:r>
        <w:rPr>
          <w:rFonts w:eastAsia="Verdana" w:cs="Verdana" w:ascii="Verdana" w:hAnsi="Verdana"/>
          <w:color w:val="000000"/>
          <w:sz w:val="20"/>
          <w:szCs w:val="20"/>
        </w:rPr>
        <w:t xml:space="preserve">By providing pupils with the opportunity to experience, use and apply numeracy in everyday situations and in cross-curricula situations </w:t>
      </w:r>
      <w:r>
        <w:rPr>
          <w:rFonts w:eastAsia="Calibri" w:cs="Calibri"/>
          <w:color w:val="000000"/>
        </w:rPr>
        <w:t xml:space="preserve"> </w:t>
      </w:r>
    </w:p>
    <w:p>
      <w:pPr>
        <w:pStyle w:val="Normal"/>
        <w:numPr>
          <w:ilvl w:val="0"/>
          <w:numId w:val="2"/>
        </w:numPr>
        <w:spacing w:lineRule="auto" w:line="264" w:before="0" w:after="76"/>
        <w:ind w:left="-567" w:right="441" w:hanging="283"/>
        <w:rPr>
          <w:rFonts w:ascii="Verdana" w:hAnsi="Verdana" w:eastAsia="Verdana" w:cs="Verdana"/>
          <w:color w:val="000000"/>
          <w:sz w:val="20"/>
          <w:szCs w:val="20"/>
        </w:rPr>
      </w:pPr>
      <w:r>
        <w:rPr>
          <w:rFonts w:eastAsia="Verdana" w:cs="Verdana" w:ascii="Verdana" w:hAnsi="Verdana"/>
          <w:color w:val="000000"/>
          <w:sz w:val="20"/>
          <w:szCs w:val="20"/>
        </w:rPr>
        <w:t xml:space="preserve">By promoting pupils to develop interest, involvement, initiative and an ability to work                     independently and in cooperation with others </w:t>
      </w:r>
      <w:r>
        <w:rPr>
          <w:rFonts w:eastAsia="Calibri" w:cs="Calibri"/>
          <w:color w:val="000000"/>
        </w:rPr>
        <w:t xml:space="preserve"> </w:t>
      </w:r>
    </w:p>
    <w:p>
      <w:pPr>
        <w:pStyle w:val="Normal"/>
        <w:numPr>
          <w:ilvl w:val="0"/>
          <w:numId w:val="2"/>
        </w:numPr>
        <w:spacing w:lineRule="auto" w:line="264" w:before="0" w:after="51"/>
        <w:ind w:left="-851" w:right="441" w:hanging="0"/>
        <w:rPr>
          <w:rFonts w:ascii="Verdana" w:hAnsi="Verdana" w:eastAsia="Verdana" w:cs="Verdana"/>
          <w:color w:val="000000"/>
          <w:sz w:val="20"/>
          <w:szCs w:val="20"/>
        </w:rPr>
      </w:pPr>
      <w:r>
        <w:rPr>
          <w:rFonts w:eastAsia="Verdana" w:cs="Verdana" w:ascii="Verdana" w:hAnsi="Verdana"/>
          <w:color w:val="000000"/>
          <w:sz w:val="20"/>
          <w:szCs w:val="20"/>
        </w:rPr>
        <w:t xml:space="preserve">  </w:t>
      </w:r>
      <w:r>
        <w:rPr>
          <w:rFonts w:eastAsia="Verdana" w:cs="Verdana" w:ascii="Verdana" w:hAnsi="Verdana"/>
          <w:color w:val="000000"/>
          <w:sz w:val="20"/>
          <w:szCs w:val="20"/>
        </w:rPr>
        <w:t xml:space="preserve">By providing pupils with the opportunity to take part in motivating activities designed to           teach number skills underpinning Numeracy </w:t>
      </w:r>
      <w:r>
        <w:rPr>
          <w:rFonts w:eastAsia="Calibri" w:cs="Calibri"/>
          <w:color w:val="000000"/>
        </w:rPr>
        <w:t xml:space="preserve"> </w:t>
      </w:r>
    </w:p>
    <w:p>
      <w:pPr>
        <w:pStyle w:val="Normal"/>
        <w:numPr>
          <w:ilvl w:val="0"/>
          <w:numId w:val="2"/>
        </w:numPr>
        <w:spacing w:lineRule="auto" w:line="264" w:before="0" w:after="51"/>
        <w:ind w:left="-851" w:right="441" w:hanging="0"/>
        <w:rPr>
          <w:rFonts w:ascii="Verdana" w:hAnsi="Verdana" w:eastAsia="Verdana" w:cs="Verdana"/>
          <w:color w:val="000000"/>
          <w:sz w:val="20"/>
          <w:szCs w:val="20"/>
        </w:rPr>
      </w:pPr>
      <w:r>
        <w:rPr>
          <w:rFonts w:eastAsia="Verdana" w:cs="Verdana" w:ascii="Verdana" w:hAnsi="Verdana"/>
          <w:color w:val="000000"/>
          <w:sz w:val="20"/>
          <w:szCs w:val="20"/>
        </w:rPr>
        <w:t xml:space="preserve">  </w:t>
      </w:r>
      <w:r>
        <w:rPr>
          <w:rFonts w:eastAsia="Verdana" w:cs="Verdana" w:ascii="Verdana" w:hAnsi="Verdana"/>
          <w:color w:val="000000"/>
          <w:sz w:val="20"/>
          <w:szCs w:val="20"/>
        </w:rPr>
        <w:t xml:space="preserve">By aiding pupils to be able to communicate about numeracy using appropriate vocabulary </w:t>
      </w:r>
      <w:r>
        <w:rPr>
          <w:rFonts w:eastAsia="Calibri" w:cs="Calibri"/>
          <w:color w:val="000000"/>
        </w:rPr>
        <w:t xml:space="preserve"> </w:t>
      </w:r>
    </w:p>
    <w:p>
      <w:pPr>
        <w:pStyle w:val="Normal"/>
        <w:numPr>
          <w:ilvl w:val="0"/>
          <w:numId w:val="2"/>
        </w:numPr>
        <w:spacing w:lineRule="auto" w:line="312" w:before="0" w:after="324"/>
        <w:ind w:left="-709" w:right="441" w:hanging="142"/>
        <w:rPr>
          <w:rFonts w:ascii="Verdana" w:hAnsi="Verdana" w:eastAsia="Verdana" w:cs="Verdana"/>
          <w:color w:val="000000"/>
          <w:sz w:val="20"/>
          <w:szCs w:val="20"/>
        </w:rPr>
      </w:pPr>
      <w:r>
        <w:rPr>
          <w:rFonts w:eastAsia="Verdana" w:cs="Verdana" w:ascii="Verdana" w:hAnsi="Verdana"/>
          <w:color w:val="000000"/>
          <w:sz w:val="20"/>
          <w:szCs w:val="20"/>
        </w:rPr>
        <w:t xml:space="preserve">  </w:t>
      </w:r>
      <w:r>
        <w:rPr>
          <w:rFonts w:eastAsia="Verdana" w:cs="Verdana" w:ascii="Verdana" w:hAnsi="Verdana"/>
          <w:color w:val="000000"/>
          <w:sz w:val="20"/>
          <w:szCs w:val="20"/>
        </w:rPr>
        <w:t xml:space="preserve">By providing pupils with access to a wide range of resources; including ICT </w:t>
      </w:r>
      <w:r>
        <w:rPr>
          <w:rFonts w:eastAsia="Calibri" w:cs="Calibri"/>
          <w:color w:val="000000"/>
        </w:rPr>
        <w:t xml:space="preserve"> </w:t>
      </w:r>
    </w:p>
    <w:p>
      <w:pPr>
        <w:pStyle w:val="Normal"/>
        <w:spacing w:lineRule="auto" w:line="312" w:before="0" w:after="324"/>
        <w:ind w:right="441" w:hanging="0"/>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12" w:before="0" w:after="324"/>
        <w:ind w:right="441" w:hanging="0"/>
        <w:rPr>
          <w:rFonts w:ascii="Verdana" w:hAnsi="Verdana" w:eastAsia="Verdana" w:cs="Verdana"/>
          <w:color w:val="000000"/>
          <w:sz w:val="20"/>
          <w:szCs w:val="20"/>
        </w:rPr>
      </w:pPr>
      <w:r>
        <w:rPr>
          <w:rFonts w:eastAsia="Verdana" w:cs="Verdana" w:ascii="Verdana" w:hAnsi="Verdana"/>
          <w:color w:val="000000"/>
          <w:sz w:val="20"/>
          <w:szCs w:val="20"/>
        </w:rPr>
      </w:r>
    </w:p>
    <w:p>
      <w:pPr>
        <w:pStyle w:val="Normal"/>
        <w:numPr>
          <w:ilvl w:val="0"/>
          <w:numId w:val="2"/>
        </w:numPr>
        <w:spacing w:lineRule="auto" w:line="312" w:before="0" w:after="324"/>
        <w:ind w:left="-709" w:right="441" w:hanging="142"/>
        <w:rPr>
          <w:rFonts w:ascii="Verdana" w:hAnsi="Verdana" w:eastAsia="Verdana" w:cs="Verdana"/>
          <w:color w:val="000000"/>
          <w:sz w:val="20"/>
          <w:szCs w:val="20"/>
        </w:rPr>
      </w:pPr>
      <w:r>
        <w:rPr>
          <w:rFonts w:eastAsia="Tahoma" w:cs="Tahoma" w:ascii="Tahoma" w:hAnsi="Tahoma"/>
          <w:b/>
          <w:color w:val="000000"/>
          <w:sz w:val="20"/>
          <w:szCs w:val="20"/>
        </w:rPr>
        <w:t xml:space="preserve"> </w:t>
      </w:r>
      <w:r>
        <w:rPr>
          <w:rFonts w:eastAsia="Tahoma" w:cs="Tahoma" w:ascii="Tahoma" w:hAnsi="Tahoma"/>
          <w:b/>
          <w:color w:val="000000"/>
          <w:sz w:val="20"/>
          <w:szCs w:val="20"/>
        </w:rPr>
        <w:t xml:space="preserve">Curriculum Organisation </w:t>
      </w:r>
      <w:r>
        <w:rPr>
          <w:rFonts w:eastAsia="Verdana" w:cs="Verdana" w:ascii="Verdana" w:hAnsi="Verdana"/>
          <w:b/>
          <w:color w:val="000000"/>
          <w:sz w:val="20"/>
          <w:szCs w:val="20"/>
        </w:rPr>
        <w:t xml:space="preserve"> </w:t>
      </w:r>
    </w:p>
    <w:p>
      <w:pPr>
        <w:pStyle w:val="Normal"/>
        <w:spacing w:lineRule="auto" w:line="264" w:before="0" w:after="295"/>
        <w:ind w:left="-851" w:right="1411" w:hanging="0"/>
        <w:rPr>
          <w:rFonts w:ascii="Verdana" w:hAnsi="Verdana" w:eastAsia="Verdana" w:cs="Verdana"/>
          <w:color w:val="000000"/>
          <w:sz w:val="20"/>
          <w:szCs w:val="20"/>
        </w:rPr>
      </w:pPr>
      <w:r>
        <w:rPr>
          <w:rFonts w:eastAsia="Tahoma" w:cs="Tahoma" w:ascii="Tahoma" w:hAnsi="Tahoma"/>
          <w:color w:val="000000"/>
          <w:sz w:val="20"/>
          <w:szCs w:val="20"/>
        </w:rPr>
        <w:t xml:space="preserve">The Farm Schools Network operates a planning procedure agreed by the whole teaching staff. We develop medium and weekly plans which give details of appropriate activities and outcomes. </w:t>
      </w:r>
      <w:r>
        <w:rPr>
          <w:rFonts w:eastAsia="Calibri" w:cs="Calibri"/>
          <w:color w:val="000000"/>
        </w:rPr>
        <w:t xml:space="preserve"> </w:t>
      </w:r>
    </w:p>
    <w:p>
      <w:pPr>
        <w:pStyle w:val="Normal"/>
        <w:spacing w:lineRule="auto" w:line="264" w:before="0" w:after="298"/>
        <w:ind w:left="-851" w:right="1411" w:hanging="0"/>
        <w:rPr>
          <w:rFonts w:ascii="Verdana" w:hAnsi="Verdana" w:eastAsia="Verdana" w:cs="Verdana"/>
          <w:color w:val="000000"/>
          <w:sz w:val="20"/>
          <w:szCs w:val="20"/>
        </w:rPr>
      </w:pPr>
      <w:r>
        <w:rPr>
          <w:rFonts w:eastAsia="Tahoma" w:cs="Tahoma" w:ascii="Tahoma" w:hAnsi="Tahoma"/>
          <w:color w:val="000000"/>
          <w:sz w:val="20"/>
          <w:szCs w:val="20"/>
        </w:rPr>
        <w:t xml:space="preserve">The use and application of Numeracy to investigate and solve problems is integrated with work on number, algebra, shape, space, measures and handling data to ensure that we meet all requirements and help pupils to think numerically. </w:t>
      </w:r>
      <w:r>
        <w:rPr>
          <w:rFonts w:eastAsia="Calibri" w:cs="Calibri"/>
          <w:color w:val="000000"/>
        </w:rPr>
        <w:t xml:space="preserve"> </w:t>
      </w:r>
    </w:p>
    <w:p>
      <w:pPr>
        <w:pStyle w:val="Normal"/>
        <w:spacing w:lineRule="auto" w:line="264" w:before="0" w:after="60"/>
        <w:ind w:left="-851" w:right="1411" w:hanging="0"/>
        <w:rPr>
          <w:rFonts w:ascii="Verdana" w:hAnsi="Verdana" w:eastAsia="Verdana" w:cs="Verdana"/>
          <w:color w:val="000000"/>
          <w:sz w:val="20"/>
          <w:szCs w:val="20"/>
        </w:rPr>
      </w:pPr>
      <w:r>
        <w:rPr>
          <w:rFonts w:eastAsia="Tahoma" w:cs="Tahoma" w:ascii="Tahoma" w:hAnsi="Tahoma"/>
          <w:color w:val="000000"/>
          <w:sz w:val="20"/>
          <w:szCs w:val="20"/>
        </w:rPr>
        <w:t xml:space="preserve">A range of teaching styles are necessary for the teaching of numeracy. Approaches need to be related to the topic itself and to the abilities and experience of both teachers and pupils. </w:t>
      </w:r>
      <w:r>
        <w:rPr>
          <w:rFonts w:eastAsia="Calibri" w:cs="Calibri"/>
          <w:color w:val="000000"/>
        </w:rPr>
        <w:t xml:space="preserve"> </w:t>
      </w:r>
      <w:r>
        <w:rPr>
          <w:rFonts w:eastAsia="Tahoma" w:cs="Tahoma" w:ascii="Tahoma" w:hAnsi="Tahoma"/>
          <w:color w:val="000000"/>
          <w:sz w:val="20"/>
          <w:szCs w:val="20"/>
        </w:rPr>
        <w:t xml:space="preserve">Our teaching at all levels shall include opportunities for: </w:t>
      </w:r>
      <w:r>
        <w:rPr>
          <w:rFonts w:eastAsia="Calibri" w:cs="Calibri"/>
          <w:color w:val="000000"/>
        </w:rPr>
        <w:t xml:space="preserve"> </w:t>
      </w:r>
    </w:p>
    <w:p>
      <w:pPr>
        <w:pStyle w:val="Normal"/>
        <w:numPr>
          <w:ilvl w:val="0"/>
          <w:numId w:val="3"/>
        </w:numPr>
        <w:spacing w:lineRule="auto" w:line="264" w:before="0" w:after="60"/>
        <w:ind w:left="-426" w:right="1411" w:hanging="424"/>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Teacher exposition </w:t>
      </w:r>
      <w:r>
        <w:rPr>
          <w:rFonts w:eastAsia="Calibri" w:cs="Calibri"/>
          <w:color w:val="000000"/>
        </w:rPr>
        <w:t xml:space="preserve"> </w:t>
      </w:r>
    </w:p>
    <w:p>
      <w:pPr>
        <w:pStyle w:val="Normal"/>
        <w:numPr>
          <w:ilvl w:val="0"/>
          <w:numId w:val="3"/>
        </w:numPr>
        <w:spacing w:lineRule="auto" w:line="264" w:before="0" w:after="60"/>
        <w:ind w:left="-426" w:right="1411" w:hanging="424"/>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Discussion techniques (pupil: pupil and pupil: teacher) </w:t>
      </w:r>
      <w:r>
        <w:rPr>
          <w:rFonts w:eastAsia="Calibri" w:cs="Calibri"/>
          <w:color w:val="000000"/>
        </w:rPr>
        <w:t xml:space="preserve"> </w:t>
      </w:r>
    </w:p>
    <w:p>
      <w:pPr>
        <w:pStyle w:val="Normal"/>
        <w:numPr>
          <w:ilvl w:val="0"/>
          <w:numId w:val="3"/>
        </w:numPr>
        <w:spacing w:lineRule="auto" w:line="264" w:before="0" w:after="60"/>
        <w:ind w:left="-426" w:right="1411" w:hanging="424"/>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Appropriate practical work </w:t>
      </w:r>
      <w:r>
        <w:rPr>
          <w:rFonts w:eastAsia="Calibri" w:cs="Calibri"/>
          <w:color w:val="000000"/>
        </w:rPr>
        <w:t xml:space="preserve"> </w:t>
      </w:r>
    </w:p>
    <w:p>
      <w:pPr>
        <w:pStyle w:val="Normal"/>
        <w:numPr>
          <w:ilvl w:val="0"/>
          <w:numId w:val="3"/>
        </w:numPr>
        <w:spacing w:lineRule="auto" w:line="264" w:before="0" w:after="60"/>
        <w:ind w:left="-426" w:right="1411" w:hanging="424"/>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Consolidation and practice of fundamental skills and routines </w:t>
      </w:r>
      <w:r>
        <w:rPr>
          <w:rFonts w:eastAsia="Calibri" w:cs="Calibri"/>
          <w:color w:val="000000"/>
        </w:rPr>
        <w:t xml:space="preserve"> </w:t>
      </w:r>
    </w:p>
    <w:p>
      <w:pPr>
        <w:pStyle w:val="Normal"/>
        <w:numPr>
          <w:ilvl w:val="0"/>
          <w:numId w:val="3"/>
        </w:numPr>
        <w:spacing w:lineRule="auto" w:line="264" w:before="0" w:after="60"/>
        <w:ind w:left="-426" w:right="1411" w:hanging="424"/>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Problem solving </w:t>
      </w:r>
      <w:r>
        <w:rPr>
          <w:rFonts w:eastAsia="Calibri" w:cs="Calibri"/>
          <w:color w:val="000000"/>
        </w:rPr>
        <w:t xml:space="preserve"> </w:t>
      </w:r>
    </w:p>
    <w:p>
      <w:pPr>
        <w:pStyle w:val="Normal"/>
        <w:numPr>
          <w:ilvl w:val="0"/>
          <w:numId w:val="3"/>
        </w:numPr>
        <w:spacing w:lineRule="auto" w:line="264" w:before="0" w:after="60"/>
        <w:ind w:left="-426" w:right="1411" w:hanging="424"/>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The committing to memory and recall of a range of numerical facts </w:t>
      </w:r>
      <w:r>
        <w:rPr>
          <w:rFonts w:eastAsia="Calibri" w:cs="Calibri"/>
          <w:color w:val="000000"/>
        </w:rPr>
        <w:t xml:space="preserve"> </w:t>
      </w:r>
    </w:p>
    <w:p>
      <w:pPr>
        <w:pStyle w:val="Normal"/>
        <w:numPr>
          <w:ilvl w:val="0"/>
          <w:numId w:val="3"/>
        </w:numPr>
        <w:spacing w:lineRule="auto" w:line="264" w:before="0" w:after="60"/>
        <w:ind w:left="-426" w:right="1411" w:hanging="424"/>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Investigation work </w:t>
      </w:r>
      <w:r>
        <w:rPr>
          <w:rFonts w:eastAsia="Calibri" w:cs="Calibri"/>
          <w:color w:val="000000"/>
        </w:rPr>
        <w:t xml:space="preserve"> </w:t>
      </w:r>
    </w:p>
    <w:p>
      <w:pPr>
        <w:pStyle w:val="Normal"/>
        <w:numPr>
          <w:ilvl w:val="0"/>
          <w:numId w:val="3"/>
        </w:numPr>
        <w:spacing w:lineRule="auto" w:line="264" w:before="0" w:after="593"/>
        <w:ind w:left="-851" w:right="1411" w:hanging="0"/>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Class work, group work and individual work </w:t>
      </w:r>
      <w:r>
        <w:rPr>
          <w:rFonts w:eastAsia="Calibri" w:cs="Calibri"/>
          <w:color w:val="000000"/>
        </w:rPr>
        <w:t xml:space="preserve"> </w:t>
      </w:r>
    </w:p>
    <w:p>
      <w:pPr>
        <w:pStyle w:val="Normal"/>
        <w:spacing w:lineRule="auto" w:line="264" w:before="0" w:after="60"/>
        <w:ind w:left="-851" w:right="1411" w:hanging="0"/>
        <w:rPr>
          <w:rFonts w:ascii="Verdana" w:hAnsi="Verdana" w:eastAsia="Verdana" w:cs="Verdana"/>
          <w:color w:val="000000"/>
          <w:sz w:val="20"/>
          <w:szCs w:val="20"/>
        </w:rPr>
      </w:pPr>
      <w:r>
        <w:rPr>
          <w:rFonts w:eastAsia="Tahoma" w:cs="Tahoma" w:ascii="Tahoma" w:hAnsi="Tahoma"/>
          <w:color w:val="000000"/>
          <w:sz w:val="20"/>
          <w:szCs w:val="20"/>
        </w:rPr>
        <w:t xml:space="preserve">A typical 45 minute lesson will be structured like this: </w:t>
      </w:r>
      <w:r>
        <w:rPr>
          <w:rFonts w:eastAsia="Calibri" w:cs="Calibri"/>
          <w:color w:val="000000"/>
        </w:rPr>
        <w:t xml:space="preserve"> </w:t>
      </w:r>
    </w:p>
    <w:p>
      <w:pPr>
        <w:pStyle w:val="Normal"/>
        <w:numPr>
          <w:ilvl w:val="0"/>
          <w:numId w:val="4"/>
        </w:numPr>
        <w:spacing w:lineRule="auto" w:line="264" w:before="0" w:after="60"/>
        <w:ind w:left="-709" w:right="1411" w:hanging="142"/>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Oral work and mental calculation (5 to 10 minutes) </w:t>
      </w:r>
      <w:r>
        <w:rPr>
          <w:rFonts w:eastAsia="Calibri" w:cs="Calibri"/>
          <w:color w:val="000000"/>
        </w:rPr>
        <w:t xml:space="preserve"> </w:t>
      </w:r>
    </w:p>
    <w:p>
      <w:pPr>
        <w:pStyle w:val="Normal"/>
        <w:numPr>
          <w:ilvl w:val="0"/>
          <w:numId w:val="4"/>
        </w:numPr>
        <w:spacing w:lineRule="auto" w:line="264" w:before="0" w:after="60"/>
        <w:ind w:left="-851" w:right="1411" w:hanging="0"/>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This will involve whole-class work to rehearse, sharpen and develop mental and oral skills. </w:t>
      </w:r>
      <w:r>
        <w:rPr>
          <w:rFonts w:eastAsia="Calibri" w:cs="Calibri"/>
          <w:color w:val="000000"/>
        </w:rPr>
        <w:t xml:space="preserve"> </w:t>
      </w:r>
      <w:r>
        <w:rPr>
          <w:rFonts w:eastAsia="Tahoma" w:cs="Tahoma" w:ascii="Tahoma" w:hAnsi="Tahoma"/>
          <w:color w:val="000000"/>
          <w:sz w:val="20"/>
          <w:szCs w:val="20"/>
        </w:rPr>
        <w:t xml:space="preserve">  </w:t>
      </w:r>
    </w:p>
    <w:p>
      <w:pPr>
        <w:pStyle w:val="Normal"/>
        <w:numPr>
          <w:ilvl w:val="0"/>
          <w:numId w:val="4"/>
        </w:numPr>
        <w:spacing w:lineRule="auto" w:line="264" w:before="0" w:after="60"/>
        <w:ind w:left="-851" w:right="-46" w:hanging="0"/>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The main teaching activity (about 30 minutes) </w:t>
      </w:r>
      <w:r>
        <w:rPr>
          <w:rFonts w:eastAsia="Calibri" w:cs="Calibri"/>
          <w:color w:val="000000"/>
        </w:rPr>
        <w:t xml:space="preserve"> </w:t>
      </w:r>
    </w:p>
    <w:p>
      <w:pPr>
        <w:pStyle w:val="Normal"/>
        <w:numPr>
          <w:ilvl w:val="0"/>
          <w:numId w:val="4"/>
        </w:numPr>
        <w:spacing w:lineRule="auto" w:line="264" w:before="0" w:after="60"/>
        <w:ind w:left="-851" w:right="1411" w:hanging="0"/>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This will include both teaching input and pupil activities and a balance between whole     class, grouped, paired and individual work </w:t>
      </w:r>
      <w:r>
        <w:rPr>
          <w:rFonts w:eastAsia="Calibri" w:cs="Calibri"/>
          <w:color w:val="000000"/>
        </w:rPr>
        <w:t xml:space="preserve"> </w:t>
      </w:r>
    </w:p>
    <w:p>
      <w:pPr>
        <w:pStyle w:val="Normal"/>
        <w:numPr>
          <w:ilvl w:val="0"/>
          <w:numId w:val="4"/>
        </w:numPr>
        <w:tabs>
          <w:tab w:val="clear" w:pos="720"/>
          <w:tab w:val="left" w:pos="-851" w:leader="none"/>
        </w:tabs>
        <w:spacing w:lineRule="auto" w:line="264" w:before="0" w:after="60"/>
        <w:ind w:left="-851" w:right="1411" w:hanging="0"/>
        <w:rPr>
          <w:rFonts w:ascii="Verdana" w:hAnsi="Verdana" w:eastAsia="Verdana" w:cs="Verdana"/>
          <w:color w:val="000000"/>
          <w:sz w:val="20"/>
          <w:szCs w:val="20"/>
        </w:rPr>
      </w:pPr>
      <w:r>
        <w:rPr>
          <w:rFonts w:eastAsia="Tahoma" w:cs="Tahoma" w:ascii="Tahoma" w:hAnsi="Tahoma"/>
          <w:color w:val="000000"/>
          <w:sz w:val="20"/>
          <w:szCs w:val="20"/>
        </w:rPr>
        <w:t xml:space="preserve">       </w:t>
      </w:r>
      <w:r>
        <w:rPr>
          <w:rFonts w:eastAsia="Tahoma" w:cs="Tahoma" w:ascii="Tahoma" w:hAnsi="Tahoma"/>
          <w:color w:val="000000"/>
          <w:sz w:val="20"/>
          <w:szCs w:val="20"/>
        </w:rPr>
        <w:t xml:space="preserve">A plenary (about 5 to 10 minutes) </w:t>
      </w:r>
      <w:r>
        <w:rPr>
          <w:rFonts w:eastAsia="Calibri" w:cs="Calibri"/>
          <w:color w:val="000000"/>
        </w:rPr>
        <w:t xml:space="preserve"> </w:t>
      </w:r>
    </w:p>
    <w:p>
      <w:pPr>
        <w:pStyle w:val="Normal"/>
        <w:numPr>
          <w:ilvl w:val="0"/>
          <w:numId w:val="4"/>
        </w:numPr>
        <w:tabs>
          <w:tab w:val="clear" w:pos="720"/>
          <w:tab w:val="left" w:pos="2410" w:leader="none"/>
        </w:tabs>
        <w:spacing w:lineRule="auto" w:line="264" w:before="0" w:after="24"/>
        <w:ind w:left="-850" w:right="1411" w:hanging="0"/>
        <w:rPr>
          <w:rFonts w:ascii="Verdana" w:hAnsi="Verdana" w:eastAsia="Verdana" w:cs="Verdana"/>
          <w:color w:val="000000"/>
          <w:sz w:val="20"/>
          <w:szCs w:val="20"/>
        </w:rPr>
      </w:pPr>
      <w:r>
        <w:rPr>
          <w:rFonts w:eastAsia="Tahoma" w:cs="Tahoma" w:ascii="Tahoma" w:hAnsi="Tahoma"/>
          <w:color w:val="000000"/>
          <w:sz w:val="20"/>
          <w:szCs w:val="20"/>
        </w:rPr>
        <w:t xml:space="preserve">This will involve work with the whole class to sort out misconceptions, identify progress, to                          s                       summarise key facts and ideas and what to remember, to make links to other work and to discuss     n                       next steps </w:t>
      </w:r>
      <w:r>
        <w:rPr>
          <w:rFonts w:eastAsia="Calibri" w:cs="Calibri"/>
          <w:color w:val="000000"/>
        </w:rPr>
        <w:t xml:space="preserve"> </w:t>
      </w:r>
    </w:p>
    <w:p>
      <w:pPr>
        <w:pStyle w:val="Normal"/>
        <w:tabs>
          <w:tab w:val="clear" w:pos="720"/>
          <w:tab w:val="left" w:pos="2410" w:leader="none"/>
        </w:tabs>
        <w:spacing w:lineRule="auto" w:line="264" w:before="0" w:after="346"/>
        <w:ind w:left="-851" w:right="1411" w:hanging="0"/>
        <w:rPr>
          <w:rFonts w:ascii="Verdana" w:hAnsi="Verdana" w:eastAsia="Verdana" w:cs="Verdana"/>
          <w:color w:val="000000"/>
          <w:sz w:val="20"/>
          <w:szCs w:val="20"/>
        </w:rPr>
      </w:pPr>
      <w:r>
        <w:rPr>
          <w:rFonts w:eastAsia="Tahoma" w:cs="Tahoma" w:ascii="Tahoma" w:hAnsi="Tahoma"/>
          <w:color w:val="000000"/>
          <w:sz w:val="20"/>
          <w:szCs w:val="20"/>
        </w:rPr>
        <w:t xml:space="preserve">Those pupils following an informal curriculum will participate in numeracy based on life skills. </w:t>
      </w:r>
      <w:r>
        <w:rPr>
          <w:rFonts w:eastAsia="Calibri" w:cs="Calibri"/>
          <w:color w:val="000000"/>
        </w:rPr>
        <w:t xml:space="preserve"> </w:t>
      </w:r>
    </w:p>
    <w:p>
      <w:pPr>
        <w:pStyle w:val="Normal"/>
        <w:tabs>
          <w:tab w:val="clear" w:pos="720"/>
          <w:tab w:val="left" w:pos="2410" w:leader="none"/>
        </w:tabs>
        <w:spacing w:lineRule="auto" w:line="264" w:before="0" w:after="60"/>
        <w:ind w:left="-851" w:right="1411" w:hanging="0"/>
        <w:rPr>
          <w:rFonts w:ascii="Verdana" w:hAnsi="Verdana" w:eastAsia="Verdana" w:cs="Verdana"/>
          <w:color w:val="000000"/>
          <w:sz w:val="20"/>
          <w:szCs w:val="20"/>
        </w:rPr>
      </w:pPr>
      <w:r>
        <w:rPr>
          <w:rFonts w:eastAsia="Tahoma" w:cs="Tahoma" w:ascii="Tahoma" w:hAnsi="Tahoma"/>
          <w:color w:val="000000"/>
          <w:sz w:val="20"/>
          <w:szCs w:val="20"/>
        </w:rPr>
        <w:t xml:space="preserve">Differentiation may be achieved through a number of ways: </w:t>
      </w:r>
      <w:r>
        <w:rPr>
          <w:rFonts w:eastAsia="Calibri" w:cs="Calibri"/>
          <w:color w:val="000000"/>
        </w:rPr>
        <w:t xml:space="preserve"> </w:t>
      </w:r>
    </w:p>
    <w:p>
      <w:pPr>
        <w:pStyle w:val="Normal"/>
        <w:tabs>
          <w:tab w:val="clear" w:pos="720"/>
          <w:tab w:val="left" w:pos="2410" w:leader="none"/>
        </w:tabs>
        <w:spacing w:lineRule="auto" w:line="264" w:before="0" w:after="60"/>
        <w:ind w:left="-851" w:right="1411" w:hanging="0"/>
        <w:rPr>
          <w:rFonts w:ascii="Tahoma" w:hAnsi="Tahoma" w:eastAsia="Tahoma" w:cs="Tahoma"/>
          <w:color w:val="000000"/>
          <w:sz w:val="20"/>
          <w:szCs w:val="20"/>
        </w:rPr>
      </w:pPr>
      <w:r>
        <w:rPr>
          <w:rFonts w:eastAsia="Tahoma" w:cs="Tahoma" w:ascii="Tahoma" w:hAnsi="Tahoma"/>
          <w:color w:val="000000"/>
          <w:sz w:val="20"/>
          <w:szCs w:val="20"/>
        </w:rPr>
        <w:t>One or more stepped activities</w:t>
      </w:r>
    </w:p>
    <w:p>
      <w:pPr>
        <w:pStyle w:val="Normal"/>
        <w:tabs>
          <w:tab w:val="clear" w:pos="720"/>
          <w:tab w:val="left" w:pos="2410" w:leader="none"/>
        </w:tabs>
        <w:spacing w:lineRule="auto" w:line="264" w:before="0" w:after="60"/>
        <w:ind w:left="-851" w:right="1411" w:hanging="0"/>
        <w:rPr>
          <w:rFonts w:ascii="Tahoma" w:hAnsi="Tahoma" w:eastAsia="Tahoma" w:cs="Tahoma"/>
          <w:color w:val="000000"/>
          <w:sz w:val="20"/>
          <w:szCs w:val="20"/>
        </w:rPr>
      </w:pPr>
      <w:r>
        <w:rPr>
          <w:rFonts w:eastAsia="Tahoma" w:cs="Tahoma" w:ascii="Tahoma" w:hAnsi="Tahoma"/>
          <w:color w:val="000000"/>
          <w:sz w:val="20"/>
          <w:szCs w:val="20"/>
        </w:rPr>
        <w:t>One common activity with different outcomes</w:t>
      </w:r>
    </w:p>
    <w:p>
      <w:pPr>
        <w:pStyle w:val="Normal"/>
        <w:tabs>
          <w:tab w:val="clear" w:pos="720"/>
          <w:tab w:val="left" w:pos="2410" w:leader="none"/>
        </w:tabs>
        <w:spacing w:lineRule="auto" w:line="264" w:before="0" w:after="60"/>
        <w:ind w:left="-851" w:right="1411" w:hanging="0"/>
        <w:rPr>
          <w:rFonts w:ascii="Calibri" w:hAnsi="Calibri" w:eastAsia="Calibri" w:cs="Calibri"/>
          <w:color w:val="000000"/>
        </w:rPr>
      </w:pPr>
      <w:r>
        <w:rPr>
          <w:rFonts w:eastAsia="Tahoma" w:cs="Tahoma" w:ascii="Tahoma" w:hAnsi="Tahoma"/>
          <w:color w:val="000000"/>
          <w:sz w:val="20"/>
          <w:szCs w:val="20"/>
        </w:rPr>
        <w:t xml:space="preserve">Different groups with linked activities </w:t>
      </w:r>
    </w:p>
    <w:p>
      <w:pPr>
        <w:pStyle w:val="Normal"/>
        <w:tabs>
          <w:tab w:val="clear" w:pos="720"/>
          <w:tab w:val="left" w:pos="2410" w:leader="none"/>
        </w:tabs>
        <w:spacing w:lineRule="auto" w:line="264" w:before="0" w:after="60"/>
        <w:ind w:left="-851" w:right="1411" w:hanging="0"/>
        <w:rPr>
          <w:rFonts w:ascii="Calibri" w:hAnsi="Calibri" w:eastAsia="Calibri" w:cs="Calibri"/>
          <w:color w:val="000000"/>
        </w:rPr>
      </w:pPr>
      <w:r>
        <w:rPr>
          <w:rFonts w:eastAsia="Tahoma" w:cs="Tahoma" w:ascii="Tahoma" w:hAnsi="Tahoma"/>
          <w:color w:val="000000"/>
          <w:sz w:val="20"/>
          <w:szCs w:val="20"/>
        </w:rPr>
        <w:t xml:space="preserve">Deployment of staff to support groups or individuals </w:t>
      </w:r>
    </w:p>
    <w:p>
      <w:pPr>
        <w:pStyle w:val="Normal"/>
        <w:tabs>
          <w:tab w:val="clear" w:pos="720"/>
          <w:tab w:val="left" w:pos="2410" w:leader="none"/>
        </w:tabs>
        <w:spacing w:lineRule="auto" w:line="264" w:before="0" w:after="60"/>
        <w:ind w:left="-851" w:right="1411" w:hanging="0"/>
        <w:rPr>
          <w:rFonts w:ascii="Calibri" w:hAnsi="Calibri" w:eastAsia="Calibri" w:cs="Calibri"/>
          <w:color w:val="000000"/>
        </w:rPr>
      </w:pPr>
      <w:r>
        <w:rPr>
          <w:rFonts w:eastAsia="Tahoma" w:cs="Tahoma" w:ascii="Tahoma" w:hAnsi="Tahoma"/>
          <w:color w:val="000000"/>
          <w:sz w:val="20"/>
          <w:szCs w:val="20"/>
        </w:rPr>
        <w:t xml:space="preserve">Access to different resources to support activity </w:t>
      </w:r>
      <w:r>
        <w:rPr>
          <w:rFonts w:eastAsia="Calibri" w:cs="Calibri"/>
          <w:color w:val="000000"/>
        </w:rPr>
        <w:t xml:space="preserve"> </w:t>
      </w:r>
    </w:p>
    <w:p>
      <w:pPr>
        <w:pStyle w:val="Normal"/>
        <w:tabs>
          <w:tab w:val="clear" w:pos="720"/>
          <w:tab w:val="left" w:pos="2410" w:leader="none"/>
        </w:tabs>
        <w:spacing w:lineRule="auto" w:line="264" w:before="0" w:after="60"/>
        <w:ind w:left="-851" w:right="1411" w:hanging="0"/>
        <w:rPr>
          <w:rFonts w:ascii="Verdana" w:hAnsi="Verdana" w:eastAsia="Verdana" w:cs="Verdana"/>
          <w:color w:val="000000"/>
          <w:sz w:val="20"/>
          <w:szCs w:val="20"/>
        </w:rPr>
      </w:pPr>
      <w:r>
        <w:rPr>
          <w:rFonts w:eastAsia="Verdana" w:cs="Verdana" w:ascii="Verdana" w:hAnsi="Verdana"/>
          <w:color w:val="000000"/>
          <w:sz w:val="20"/>
          <w:szCs w:val="20"/>
        </w:rPr>
      </w:r>
    </w:p>
    <w:p>
      <w:pPr>
        <w:pStyle w:val="Normal"/>
        <w:keepNext w:val="true"/>
        <w:keepLines/>
        <w:spacing w:lineRule="auto" w:line="264" w:before="0" w:after="24"/>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Out-of-class work and homework  </w:t>
      </w:r>
    </w:p>
    <w:p>
      <w:pPr>
        <w:pStyle w:val="Normal"/>
        <w:spacing w:lineRule="auto" w:line="276" w:before="0" w:after="4"/>
        <w:ind w:left="-567" w:right="1367" w:hanging="0"/>
        <w:jc w:val="both"/>
        <w:rPr>
          <w:rFonts w:ascii="Verdana" w:hAnsi="Verdana" w:eastAsia="Verdana" w:cs="Verdana"/>
          <w:color w:val="000000"/>
          <w:sz w:val="20"/>
          <w:szCs w:val="20"/>
        </w:rPr>
      </w:pPr>
      <w:r>
        <w:rPr>
          <w:rFonts w:eastAsia="Verdana" w:cs="Verdana" w:ascii="Verdana" w:hAnsi="Verdana"/>
          <w:color w:val="000000"/>
          <w:sz w:val="20"/>
          <w:szCs w:val="20"/>
        </w:rPr>
        <w:t xml:space="preserve">The daily numeracy lessons will provide opportunities for pupils to practice and consolidate their skills and knowledge, to develop and extend their techniques and strategies, and to prepare for their future learning. These will be extended through out-of-class activities or homework. These activities will be short and focused and will be referred to and valued in future lessons. </w:t>
      </w:r>
      <w:r>
        <w:rPr>
          <w:rFonts w:eastAsia="Calibri" w:cs="Calibri"/>
          <w:color w:val="000000"/>
        </w:rPr>
        <w:t xml:space="preserve"> </w:t>
      </w:r>
    </w:p>
    <w:p>
      <w:pPr>
        <w:pStyle w:val="Normal"/>
        <w:keepNext w:val="true"/>
        <w:keepLines/>
        <w:spacing w:lineRule="auto" w:line="264" w:before="0" w:after="24"/>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 </w:t>
      </w:r>
      <w:r>
        <w:rPr>
          <w:rFonts w:eastAsia="Verdana" w:cs="Verdana" w:ascii="Verdana" w:hAnsi="Verdana"/>
          <w:b/>
          <w:color w:val="000000"/>
          <w:sz w:val="20"/>
          <w:szCs w:val="20"/>
        </w:rPr>
        <w:t xml:space="preserve">Links between numeracy and other subjects  </w:t>
      </w:r>
    </w:p>
    <w:p>
      <w:pPr>
        <w:pStyle w:val="Normal"/>
        <w:spacing w:lineRule="auto" w:line="276" w:before="0" w:after="548"/>
        <w:ind w:left="-567" w:right="1369" w:hanging="0"/>
        <w:jc w:val="both"/>
        <w:rPr>
          <w:rFonts w:ascii="Verdana" w:hAnsi="Verdana" w:eastAsia="Verdana" w:cs="Verdana"/>
          <w:color w:val="000000"/>
          <w:sz w:val="20"/>
          <w:szCs w:val="20"/>
        </w:rPr>
      </w:pPr>
      <w:r>
        <w:rPr>
          <w:rFonts w:eastAsia="Verdana" w:cs="Verdana" w:ascii="Verdana" w:hAnsi="Verdana"/>
          <w:color w:val="000000"/>
          <w:sz w:val="20"/>
          <w:szCs w:val="20"/>
        </w:rPr>
        <w:t xml:space="preserve">Numeracy contributes to many subjects within the secondary curriculum and opportunities will be sought to draw numerical experience out of a wide range of activities. This will allow pupils to begin to use and apply numeracy in real contexts. </w:t>
      </w:r>
      <w:r>
        <w:rPr>
          <w:rFonts w:eastAsia="Calibri" w:cs="Calibri"/>
          <w:color w:val="000000"/>
        </w:rPr>
        <w:t xml:space="preserve"> </w:t>
      </w:r>
    </w:p>
    <w:p>
      <w:pPr>
        <w:pStyle w:val="Normal"/>
        <w:spacing w:lineRule="auto" w:line="264" w:before="0" w:after="368"/>
        <w:ind w:left="-567" w:hanging="0"/>
        <w:rPr>
          <w:rFonts w:ascii="Verdana" w:hAnsi="Verdana" w:eastAsia="Verdana" w:cs="Verdana"/>
          <w:color w:val="000000"/>
          <w:sz w:val="20"/>
          <w:szCs w:val="20"/>
        </w:rPr>
      </w:pPr>
      <w:r>
        <w:rPr>
          <w:rFonts w:eastAsia="Verdana" w:cs="Verdana" w:ascii="Verdana" w:hAnsi="Verdana"/>
          <w:b/>
          <w:color w:val="000000"/>
          <w:sz w:val="20"/>
          <w:szCs w:val="20"/>
        </w:rPr>
        <w:t xml:space="preserve">School and Class Organisation </w:t>
      </w:r>
      <w:r>
        <w:rPr>
          <w:rFonts w:eastAsia="Calibri" w:cs="Calibri"/>
          <w:color w:val="000000"/>
        </w:rPr>
        <w:t xml:space="preserve"> </w:t>
      </w:r>
    </w:p>
    <w:p>
      <w:pPr>
        <w:pStyle w:val="Normal"/>
        <w:keepNext w:val="true"/>
        <w:keepLines/>
        <w:spacing w:lineRule="auto" w:line="264" w:before="0" w:after="24"/>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Pupils with special educational needs and individual education plans  </w:t>
      </w:r>
    </w:p>
    <w:p>
      <w:pPr>
        <w:pStyle w:val="Normal"/>
        <w:spacing w:lineRule="auto" w:line="276" w:before="0" w:after="286"/>
        <w:ind w:left="-567" w:right="1376" w:hanging="0"/>
        <w:jc w:val="both"/>
        <w:rPr>
          <w:rFonts w:ascii="Verdana" w:hAnsi="Verdana" w:eastAsia="Verdana" w:cs="Verdana"/>
          <w:color w:val="000000"/>
          <w:sz w:val="20"/>
          <w:szCs w:val="20"/>
        </w:rPr>
      </w:pPr>
      <w:r>
        <w:rPr>
          <w:rFonts w:eastAsia="Verdana" w:cs="Verdana" w:ascii="Verdana" w:hAnsi="Verdana"/>
          <w:color w:val="000000"/>
          <w:sz w:val="20"/>
          <w:szCs w:val="20"/>
        </w:rPr>
        <w:t xml:space="preserve">Teachers will aim to include all pupils fully in their numeracy lessons. All pupils benefit from the emphasis on oral and mental work and participating in watching and listening to other pupils demonstrating and explaining their methods. However, a pupil whose difficulties are severe or complex may need to be supported with an individualised programme in the main part of the lesson. </w:t>
      </w:r>
      <w:r>
        <w:rPr>
          <w:rFonts w:eastAsia="Calibri" w:cs="Calibri"/>
          <w:color w:val="000000"/>
        </w:rPr>
        <w:t xml:space="preserve"> </w:t>
      </w:r>
    </w:p>
    <w:p>
      <w:pPr>
        <w:pStyle w:val="Normal"/>
        <w:spacing w:lineRule="auto" w:line="264" w:before="0" w:after="24"/>
        <w:ind w:left="-567" w:hanging="0"/>
        <w:rPr>
          <w:rFonts w:ascii="Verdana" w:hAnsi="Verdana" w:eastAsia="Verdana" w:cs="Verdana"/>
          <w:color w:val="000000"/>
          <w:sz w:val="20"/>
          <w:szCs w:val="20"/>
        </w:rPr>
      </w:pPr>
      <w:r>
        <w:rPr>
          <w:rFonts w:eastAsia="Verdana" w:cs="Verdana" w:ascii="Verdana" w:hAnsi="Verdana"/>
          <w:b/>
          <w:color w:val="000000"/>
          <w:sz w:val="20"/>
          <w:szCs w:val="20"/>
        </w:rPr>
        <w:t xml:space="preserve">Resources  </w:t>
      </w:r>
    </w:p>
    <w:p>
      <w:pPr>
        <w:pStyle w:val="Normal"/>
        <w:spacing w:lineRule="auto" w:line="264" w:before="0" w:after="51"/>
        <w:ind w:left="-567" w:right="90" w:hanging="0"/>
        <w:rPr>
          <w:rFonts w:ascii="Verdana" w:hAnsi="Verdana" w:eastAsia="Verdana" w:cs="Verdana"/>
          <w:color w:val="000000"/>
          <w:sz w:val="20"/>
          <w:szCs w:val="20"/>
        </w:rPr>
      </w:pPr>
      <w:r>
        <w:rPr>
          <w:rFonts w:eastAsia="Verdana" w:cs="Verdana" w:ascii="Verdana" w:hAnsi="Verdana"/>
          <w:color w:val="000000"/>
          <w:sz w:val="20"/>
          <w:szCs w:val="20"/>
        </w:rPr>
        <w:t xml:space="preserve">A wide range of resources can be found centrally within the school and at the Roaches School. </w:t>
      </w:r>
      <w:r>
        <w:rPr>
          <w:rFonts w:eastAsia="Calibri" w:cs="Calibri"/>
          <w:color w:val="000000"/>
        </w:rPr>
        <w:t xml:space="preserve"> </w:t>
      </w:r>
    </w:p>
    <w:p>
      <w:pPr>
        <w:pStyle w:val="Normal"/>
        <w:keepNext w:val="true"/>
        <w:keepLines/>
        <w:spacing w:lineRule="auto" w:line="264" w:before="0" w:after="24"/>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Information and Communication Technology  </w:t>
      </w:r>
    </w:p>
    <w:p>
      <w:pPr>
        <w:pStyle w:val="Normal"/>
        <w:spacing w:lineRule="auto" w:line="276" w:before="0" w:after="239"/>
        <w:ind w:left="-567" w:right="1380" w:hanging="0"/>
        <w:jc w:val="both"/>
        <w:rPr>
          <w:rFonts w:ascii="Verdana" w:hAnsi="Verdana" w:eastAsia="Verdana" w:cs="Verdana"/>
          <w:color w:val="000000"/>
          <w:sz w:val="20"/>
          <w:szCs w:val="20"/>
        </w:rPr>
      </w:pPr>
      <w:r>
        <w:rPr>
          <w:rFonts w:eastAsia="Verdana" w:cs="Verdana" w:ascii="Verdana" w:hAnsi="Verdana"/>
          <w:color w:val="000000"/>
          <w:sz w:val="20"/>
          <w:szCs w:val="20"/>
        </w:rPr>
        <w:t xml:space="preserve">ICT will be used in various ways to support teaching and motivate pupils learning. ICT will involve the computer, calculators and audio-visual aids. They will, however, only be used in a numeracy lesson when it is the most efficient and effective way of meeting the lesson objectives. </w:t>
      </w:r>
      <w:r>
        <w:rPr>
          <w:rFonts w:eastAsia="Calibri" w:cs="Calibri"/>
          <w:color w:val="000000"/>
        </w:rPr>
        <w:t xml:space="preserve"> </w:t>
      </w:r>
    </w:p>
    <w:p>
      <w:pPr>
        <w:pStyle w:val="Normal"/>
        <w:keepNext w:val="true"/>
        <w:keepLines/>
        <w:spacing w:lineRule="auto" w:line="264" w:before="0" w:after="24"/>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Assessment  </w:t>
      </w:r>
    </w:p>
    <w:p>
      <w:pPr>
        <w:pStyle w:val="Normal"/>
        <w:spacing w:lineRule="auto" w:line="276" w:before="0" w:after="290"/>
        <w:ind w:left="-567" w:right="1371" w:hanging="0"/>
        <w:jc w:val="both"/>
        <w:rPr>
          <w:rFonts w:ascii="Verdana" w:hAnsi="Verdana" w:eastAsia="Verdana" w:cs="Verdana"/>
          <w:color w:val="000000"/>
          <w:sz w:val="20"/>
          <w:szCs w:val="20"/>
        </w:rPr>
      </w:pPr>
      <w:r>
        <w:rPr>
          <w:rFonts w:eastAsia="Verdana" w:cs="Verdana" w:ascii="Verdana" w:hAnsi="Verdana"/>
          <w:color w:val="000000"/>
          <w:sz w:val="20"/>
          <w:szCs w:val="20"/>
        </w:rPr>
        <w:t xml:space="preserve">Assessment will take place at three connected levels: short-term, medium-term and long term. These assessments will be used to inform teaching in a continuous cycle of planning, teaching and assessment. </w:t>
      </w:r>
      <w:r>
        <w:rPr>
          <w:rFonts w:eastAsia="Calibri" w:cs="Calibri"/>
          <w:color w:val="000000"/>
        </w:rPr>
        <w:t xml:space="preserve"> </w:t>
      </w:r>
    </w:p>
    <w:p>
      <w:pPr>
        <w:pStyle w:val="Normal"/>
        <w:spacing w:lineRule="auto" w:line="264" w:before="0" w:after="314"/>
        <w:ind w:left="-567" w:right="480" w:hanging="0"/>
        <w:rPr>
          <w:rFonts w:ascii="Verdana" w:hAnsi="Verdana" w:eastAsia="Verdana" w:cs="Verdana"/>
          <w:color w:val="000000"/>
          <w:sz w:val="20"/>
          <w:szCs w:val="20"/>
        </w:rPr>
      </w:pPr>
      <w:r>
        <w:rPr>
          <w:rFonts w:eastAsia="Verdana" w:cs="Verdana" w:ascii="Verdana" w:hAnsi="Verdana"/>
          <w:color w:val="000000"/>
          <w:sz w:val="20"/>
          <w:szCs w:val="20"/>
        </w:rPr>
        <w:t xml:space="preserve">Short-term assessments will be an informal part of every lesson to check pupils understanding and give information which will help inform daily lesson plans. </w:t>
      </w:r>
      <w:r>
        <w:rPr>
          <w:rFonts w:eastAsia="Calibri" w:cs="Calibri"/>
          <w:color w:val="000000"/>
        </w:rPr>
        <w:t xml:space="preserve"> </w:t>
      </w:r>
    </w:p>
    <w:p>
      <w:pPr>
        <w:pStyle w:val="Normal"/>
        <w:spacing w:lineRule="auto" w:line="264" w:before="0" w:after="329"/>
        <w:ind w:left="-567" w:right="736" w:hanging="0"/>
        <w:rPr>
          <w:rFonts w:ascii="Verdana" w:hAnsi="Verdana" w:eastAsia="Verdana" w:cs="Verdana"/>
          <w:color w:val="000000"/>
          <w:sz w:val="20"/>
          <w:szCs w:val="20"/>
        </w:rPr>
      </w:pPr>
      <w:r>
        <w:rPr>
          <w:rFonts w:eastAsia="Verdana" w:cs="Verdana" w:ascii="Verdana" w:hAnsi="Verdana"/>
          <w:color w:val="000000"/>
          <w:sz w:val="20"/>
          <w:szCs w:val="20"/>
        </w:rPr>
        <w:t xml:space="preserve">Medium-term assessments will take place every term. Pupils will be assessed in accordance with the National Curriculum Attainment Targets and will be levelled accordingly. </w:t>
      </w:r>
      <w:r>
        <w:rPr>
          <w:rFonts w:eastAsia="Calibri" w:cs="Calibri"/>
          <w:color w:val="000000"/>
        </w:rPr>
        <w:t xml:space="preserve"> </w:t>
      </w:r>
    </w:p>
    <w:p>
      <w:pPr>
        <w:pStyle w:val="Normal"/>
        <w:spacing w:lineRule="auto" w:line="276" w:before="0" w:after="241"/>
        <w:ind w:left="-567" w:right="901" w:hanging="0"/>
        <w:jc w:val="both"/>
        <w:rPr>
          <w:rFonts w:ascii="Verdana" w:hAnsi="Verdana" w:eastAsia="Verdana" w:cs="Verdana"/>
          <w:color w:val="000000"/>
          <w:sz w:val="20"/>
          <w:szCs w:val="20"/>
        </w:rPr>
      </w:pPr>
      <w:r>
        <w:rPr>
          <w:rFonts w:eastAsia="Verdana" w:cs="Verdana" w:ascii="Verdana" w:hAnsi="Verdana"/>
          <w:color w:val="000000"/>
          <w:sz w:val="20"/>
          <w:szCs w:val="20"/>
        </w:rPr>
        <w:t xml:space="preserve">Long-term assessments will take place towards the end of the school year to assess and review pupils' progress and attainment. These will be made through compulsory National Curriculum mathematics tests for KS3 and final GCSE exams for Year 11 pupils. All pupils will also be assessed using PIVATS. </w:t>
      </w:r>
      <w:r>
        <w:rPr>
          <w:rFonts w:eastAsia="Calibri" w:cs="Calibri"/>
          <w:color w:val="000000"/>
        </w:rPr>
        <w:t xml:space="preserve"> </w:t>
      </w:r>
    </w:p>
    <w:p>
      <w:pPr>
        <w:pStyle w:val="Normal"/>
        <w:keepNext w:val="true"/>
        <w:keepLines/>
        <w:spacing w:lineRule="auto" w:line="264" w:before="0" w:after="332"/>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Equal opportunities  </w:t>
      </w:r>
    </w:p>
    <w:p>
      <w:pPr>
        <w:pStyle w:val="Normal"/>
        <w:spacing w:lineRule="auto" w:line="264" w:before="0" w:after="249"/>
        <w:ind w:left="-567" w:right="673" w:hanging="0"/>
        <w:rPr>
          <w:rFonts w:ascii="Verdana" w:hAnsi="Verdana" w:eastAsia="Verdana" w:cs="Verdana"/>
          <w:color w:val="000000"/>
          <w:sz w:val="20"/>
          <w:szCs w:val="20"/>
        </w:rPr>
      </w:pPr>
      <w:r>
        <w:rPr>
          <w:rFonts w:eastAsia="Verdana" w:cs="Verdana" w:ascii="Verdana" w:hAnsi="Verdana"/>
          <w:color w:val="000000"/>
          <w:sz w:val="20"/>
          <w:szCs w:val="20"/>
        </w:rPr>
        <w:t xml:space="preserve">All pupils are provided with equal access to the numeracy curriculum. We aim to provide suitable learning opportunities regardless of gender, ethnicity or background. </w:t>
      </w:r>
      <w:r>
        <w:rPr>
          <w:rFonts w:eastAsia="Calibri" w:cs="Calibri"/>
          <w:color w:val="000000"/>
        </w:rPr>
        <w:t xml:space="preserve"> </w:t>
      </w:r>
    </w:p>
    <w:p>
      <w:pPr>
        <w:pStyle w:val="Normal"/>
        <w:keepNext w:val="true"/>
        <w:keepLines/>
        <w:spacing w:lineRule="auto" w:line="264" w:before="0" w:after="322"/>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Inclusion  </w:t>
      </w:r>
    </w:p>
    <w:p>
      <w:pPr>
        <w:pStyle w:val="Normal"/>
        <w:spacing w:lineRule="auto" w:line="276" w:before="0" w:after="244"/>
        <w:ind w:left="-567" w:right="1357" w:hanging="0"/>
        <w:jc w:val="both"/>
        <w:rPr>
          <w:rFonts w:ascii="Verdana" w:hAnsi="Verdana" w:eastAsia="Verdana" w:cs="Verdana"/>
          <w:color w:val="000000"/>
          <w:sz w:val="20"/>
          <w:szCs w:val="20"/>
        </w:rPr>
      </w:pPr>
      <w:r>
        <w:rPr>
          <w:rFonts w:eastAsia="Verdana" w:cs="Verdana" w:ascii="Verdana" w:hAnsi="Verdana"/>
          <w:color w:val="000000"/>
          <w:sz w:val="20"/>
          <w:szCs w:val="20"/>
        </w:rPr>
        <w:t xml:space="preserve">We aim to provide for all pupils so that they achieve as highly as they can in numeracy according to their individual abilities. We identify pupils that are under-achieving and take steps to improve their attainment. Higher ability pupils are identified and suitable learning challenges provided. </w:t>
      </w:r>
      <w:r>
        <w:rPr>
          <w:rFonts w:eastAsia="Calibri" w:cs="Calibri"/>
          <w:color w:val="000000"/>
        </w:rPr>
        <w:t xml:space="preserve"> </w:t>
      </w:r>
    </w:p>
    <w:p>
      <w:pPr>
        <w:pStyle w:val="Normal"/>
        <w:keepNext w:val="true"/>
        <w:keepLines/>
        <w:spacing w:lineRule="auto" w:line="264" w:before="0" w:after="24"/>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Health and Safety  </w:t>
      </w:r>
    </w:p>
    <w:p>
      <w:pPr>
        <w:pStyle w:val="Normal"/>
        <w:spacing w:lineRule="auto" w:line="264" w:before="0" w:after="251"/>
        <w:ind w:left="-567" w:right="90" w:hanging="0"/>
        <w:rPr>
          <w:rFonts w:ascii="Verdana" w:hAnsi="Verdana" w:eastAsia="Verdana" w:cs="Verdana"/>
          <w:color w:val="000000"/>
          <w:sz w:val="20"/>
          <w:szCs w:val="20"/>
        </w:rPr>
      </w:pPr>
      <w:r>
        <w:rPr>
          <w:rFonts w:eastAsia="Verdana" w:cs="Verdana" w:ascii="Verdana" w:hAnsi="Verdana"/>
          <w:color w:val="000000"/>
          <w:sz w:val="20"/>
          <w:szCs w:val="20"/>
        </w:rPr>
        <w:t xml:space="preserve">Teachers need to assess risks and ensure adequate supervision. Where safe cover cannot be maintained the activity should not continue. </w:t>
      </w:r>
      <w:r>
        <w:rPr>
          <w:rFonts w:eastAsia="Calibri" w:cs="Calibri"/>
          <w:color w:val="000000"/>
        </w:rPr>
        <w:t xml:space="preserve"> </w:t>
      </w:r>
    </w:p>
    <w:p>
      <w:pPr>
        <w:pStyle w:val="Normal"/>
        <w:keepNext w:val="true"/>
        <w:keepLines/>
        <w:spacing w:lineRule="auto" w:line="264" w:before="0" w:after="326"/>
        <w:ind w:left="-567" w:hanging="0"/>
        <w:rPr>
          <w:rFonts w:ascii="Verdana" w:hAnsi="Verdana" w:eastAsia="Verdana" w:cs="Verdana"/>
          <w:b/>
          <w:b/>
          <w:color w:val="000000"/>
          <w:sz w:val="20"/>
          <w:szCs w:val="20"/>
        </w:rPr>
      </w:pPr>
      <w:r>
        <w:rPr>
          <w:rFonts w:eastAsia="Verdana" w:cs="Verdana" w:ascii="Verdana" w:hAnsi="Verdana"/>
          <w:b/>
          <w:color w:val="000000"/>
          <w:sz w:val="20"/>
          <w:szCs w:val="20"/>
        </w:rPr>
        <w:t xml:space="preserve">Monitoring and Review  </w:t>
      </w:r>
    </w:p>
    <w:p>
      <w:pPr>
        <w:pStyle w:val="Normal"/>
        <w:keepNext w:val="true"/>
        <w:keepLines/>
        <w:spacing w:lineRule="auto" w:line="264" w:before="0" w:after="42"/>
        <w:ind w:left="-567" w:hanging="0"/>
        <w:rPr>
          <w:rFonts w:ascii="Verdana" w:hAnsi="Verdana" w:eastAsia="Verdana" w:cs="Verdana"/>
          <w:b/>
          <w:b/>
          <w:color w:val="000000"/>
          <w:sz w:val="20"/>
          <w:szCs w:val="20"/>
        </w:rPr>
      </w:pPr>
      <w:r>
        <w:rPr>
          <w:rFonts w:eastAsia="Verdana" w:cs="Verdana" w:ascii="Verdana" w:hAnsi="Verdana"/>
          <w:b/>
          <w:color w:val="000000"/>
          <w:sz w:val="18"/>
          <w:szCs w:val="18"/>
        </w:rPr>
        <w:t xml:space="preserve">Subject leader </w:t>
      </w:r>
      <w:r>
        <w:rPr>
          <w:rFonts w:eastAsia="Verdana" w:cs="Verdana" w:ascii="Verdana" w:hAnsi="Verdana"/>
          <w:b/>
          <w:color w:val="000000"/>
          <w:sz w:val="20"/>
          <w:szCs w:val="20"/>
        </w:rPr>
        <w:t xml:space="preserve"> </w:t>
      </w:r>
    </w:p>
    <w:p>
      <w:pPr>
        <w:pStyle w:val="Normal"/>
        <w:spacing w:lineRule="auto" w:line="276" w:before="0" w:after="60"/>
        <w:ind w:left="-567" w:right="1368" w:hanging="0"/>
        <w:jc w:val="both"/>
        <w:rPr>
          <w:rFonts w:ascii="Verdana" w:hAnsi="Verdana" w:eastAsia="Verdana" w:cs="Verdana"/>
          <w:color w:val="000000"/>
          <w:sz w:val="20"/>
          <w:szCs w:val="20"/>
        </w:rPr>
      </w:pPr>
      <w:r>
        <w:rPr>
          <w:rFonts w:eastAsia="Verdana" w:cs="Verdana" w:ascii="Verdana" w:hAnsi="Verdana"/>
          <w:b/>
          <w:color w:val="000000"/>
          <w:sz w:val="18"/>
          <w:szCs w:val="18"/>
        </w:rPr>
        <w:t xml:space="preserve">The </w:t>
      </w:r>
      <w:r>
        <w:rPr>
          <w:rFonts w:eastAsia="Verdana" w:cs="Verdana" w:ascii="Verdana" w:hAnsi="Verdana"/>
          <w:color w:val="000000"/>
          <w:sz w:val="20"/>
          <w:szCs w:val="20"/>
        </w:rPr>
        <w:t>numeracy teacher at satellite farm schools runs the numeracy program under the guidance of the subject leader at the Roaches School and is jointly responsible for improving the standards of teaching and learning in numeracy through monitoring and evaluating and is responsible for:</w:t>
      </w:r>
      <w:r>
        <w:rPr>
          <w:rFonts w:eastAsia="Verdana" w:cs="Verdana" w:ascii="Verdana" w:hAnsi="Verdana"/>
          <w:b/>
          <w:color w:val="000000"/>
          <w:sz w:val="18"/>
          <w:szCs w:val="18"/>
        </w:rPr>
        <w:t xml:space="preserve"> </w:t>
      </w:r>
      <w:r>
        <w:rPr>
          <w:rFonts w:eastAsia="Calibri" w:cs="Calibri"/>
          <w:color w:val="000000"/>
        </w:rPr>
        <w:t xml:space="preserve"> </w:t>
      </w:r>
    </w:p>
    <w:p>
      <w:pPr>
        <w:pStyle w:val="Normal"/>
        <w:numPr>
          <w:ilvl w:val="0"/>
          <w:numId w:val="1"/>
        </w:numPr>
        <w:spacing w:lineRule="auto" w:line="264" w:before="0" w:after="51"/>
        <w:ind w:left="-567" w:right="90" w:hanging="0"/>
        <w:rPr>
          <w:rFonts w:ascii="Verdana" w:hAnsi="Verdana" w:eastAsia="Verdana" w:cs="Verdana"/>
          <w:color w:val="000000"/>
          <w:sz w:val="20"/>
          <w:szCs w:val="20"/>
        </w:rPr>
      </w:pPr>
      <w:r>
        <w:rPr>
          <w:rFonts w:eastAsia="Verdana" w:cs="Verdana" w:ascii="Verdana" w:hAnsi="Verdana"/>
          <w:color w:val="000000"/>
          <w:sz w:val="20"/>
          <w:szCs w:val="20"/>
        </w:rPr>
        <w:t xml:space="preserve">Purchasing, organising and maintaining teaching resources </w:t>
      </w:r>
      <w:r>
        <w:rPr>
          <w:rFonts w:eastAsia="Calibri" w:cs="Calibri"/>
          <w:color w:val="000000"/>
        </w:rPr>
        <w:t xml:space="preserve"> </w:t>
      </w:r>
    </w:p>
    <w:p>
      <w:pPr>
        <w:pStyle w:val="Normal"/>
        <w:numPr>
          <w:ilvl w:val="0"/>
          <w:numId w:val="1"/>
        </w:numPr>
        <w:spacing w:lineRule="auto" w:line="264" w:before="0" w:after="77"/>
        <w:ind w:left="-567" w:right="90" w:hanging="0"/>
        <w:rPr>
          <w:rFonts w:ascii="Verdana" w:hAnsi="Verdana" w:eastAsia="Verdana" w:cs="Verdana"/>
          <w:color w:val="000000"/>
          <w:sz w:val="20"/>
          <w:szCs w:val="20"/>
        </w:rPr>
      </w:pPr>
      <w:r>
        <w:rPr>
          <w:rFonts w:eastAsia="Verdana" w:cs="Verdana" w:ascii="Verdana" w:hAnsi="Verdana"/>
          <w:color w:val="000000"/>
          <w:sz w:val="20"/>
          <w:szCs w:val="20"/>
        </w:rPr>
        <w:t xml:space="preserve">Providing guidance and support in implementing the National Curriculum and schemes of work </w:t>
      </w:r>
      <w:r>
        <w:rPr>
          <w:rFonts w:eastAsia="Calibri" w:cs="Calibri"/>
          <w:color w:val="000000"/>
        </w:rPr>
        <w:t xml:space="preserve"> </w:t>
      </w:r>
    </w:p>
    <w:p>
      <w:pPr>
        <w:pStyle w:val="Normal"/>
        <w:numPr>
          <w:ilvl w:val="0"/>
          <w:numId w:val="1"/>
        </w:numPr>
        <w:spacing w:lineRule="auto" w:line="264" w:before="0" w:after="51"/>
        <w:ind w:left="-567" w:right="90" w:hanging="0"/>
        <w:rPr>
          <w:rFonts w:ascii="Verdana" w:hAnsi="Verdana" w:eastAsia="Verdana" w:cs="Verdana"/>
          <w:color w:val="000000"/>
          <w:sz w:val="20"/>
          <w:szCs w:val="20"/>
        </w:rPr>
      </w:pPr>
      <w:r>
        <w:rPr>
          <w:rFonts w:eastAsia="Verdana" w:cs="Verdana" w:ascii="Verdana" w:hAnsi="Verdana"/>
          <w:color w:val="000000"/>
          <w:sz w:val="20"/>
          <w:szCs w:val="20"/>
        </w:rPr>
        <w:t xml:space="preserve">Offering specialist advice and knowledge for special needs pupils </w:t>
      </w:r>
      <w:r>
        <w:rPr>
          <w:rFonts w:eastAsia="Calibri" w:cs="Calibri"/>
          <w:color w:val="000000"/>
        </w:rPr>
        <w:t xml:space="preserve"> </w:t>
      </w:r>
    </w:p>
    <w:p>
      <w:pPr>
        <w:pStyle w:val="Normal"/>
        <w:numPr>
          <w:ilvl w:val="0"/>
          <w:numId w:val="1"/>
        </w:numPr>
        <w:spacing w:lineRule="auto" w:line="264" w:before="0" w:after="51"/>
        <w:ind w:left="-567" w:right="90" w:hanging="0"/>
        <w:rPr>
          <w:rFonts w:ascii="Verdana" w:hAnsi="Verdana" w:eastAsia="Verdana" w:cs="Verdana"/>
          <w:color w:val="000000"/>
          <w:sz w:val="20"/>
          <w:szCs w:val="20"/>
        </w:rPr>
      </w:pPr>
      <w:r>
        <w:rPr>
          <w:rFonts w:eastAsia="Verdana" w:cs="Verdana" w:ascii="Verdana" w:hAnsi="Verdana"/>
          <w:color w:val="000000"/>
          <w:sz w:val="20"/>
          <w:szCs w:val="20"/>
        </w:rPr>
        <w:t xml:space="preserve">Encouraging ways of involving parents or carers in their children's learning </w:t>
      </w:r>
      <w:r>
        <w:rPr>
          <w:rFonts w:eastAsia="Calibri" w:cs="Calibri"/>
          <w:color w:val="000000"/>
        </w:rPr>
        <w:t xml:space="preserve"> </w:t>
      </w:r>
    </w:p>
    <w:p>
      <w:pPr>
        <w:pStyle w:val="Normal"/>
        <w:numPr>
          <w:ilvl w:val="0"/>
          <w:numId w:val="1"/>
        </w:numPr>
        <w:spacing w:lineRule="auto" w:line="264" w:before="0" w:after="51"/>
        <w:ind w:left="-567" w:right="90" w:hanging="0"/>
        <w:rPr>
          <w:rFonts w:ascii="Verdana" w:hAnsi="Verdana" w:eastAsia="Verdana" w:cs="Verdana"/>
          <w:color w:val="000000"/>
          <w:sz w:val="20"/>
          <w:szCs w:val="20"/>
        </w:rPr>
      </w:pPr>
      <w:r>
        <w:rPr>
          <w:rFonts w:eastAsia="Verdana" w:cs="Verdana" w:ascii="Verdana" w:hAnsi="Verdana"/>
          <w:color w:val="000000"/>
          <w:sz w:val="20"/>
          <w:szCs w:val="20"/>
        </w:rPr>
        <w:t xml:space="preserve">Leading by example in the way they teach in their own classroom </w:t>
      </w:r>
      <w:r>
        <w:rPr>
          <w:rFonts w:eastAsia="Calibri" w:cs="Calibri"/>
          <w:color w:val="000000"/>
        </w:rPr>
        <w:t xml:space="preserve"> </w:t>
      </w:r>
    </w:p>
    <w:p>
      <w:pPr>
        <w:pStyle w:val="Normal"/>
        <w:numPr>
          <w:ilvl w:val="0"/>
          <w:numId w:val="1"/>
        </w:numPr>
        <w:spacing w:lineRule="auto" w:line="264" w:before="0" w:after="51"/>
        <w:ind w:left="-567" w:right="90" w:hanging="0"/>
        <w:rPr>
          <w:rFonts w:ascii="Verdana" w:hAnsi="Verdana" w:eastAsia="Verdana" w:cs="Verdana"/>
          <w:color w:val="000000"/>
          <w:sz w:val="20"/>
          <w:szCs w:val="20"/>
        </w:rPr>
      </w:pPr>
      <w:r>
        <w:rPr>
          <w:rFonts w:eastAsia="Verdana" w:cs="Verdana" w:ascii="Verdana" w:hAnsi="Verdana"/>
          <w:color w:val="000000"/>
          <w:sz w:val="20"/>
          <w:szCs w:val="20"/>
        </w:rPr>
        <w:t xml:space="preserve">Working co-operatively with the SENCO </w:t>
      </w:r>
      <w:r>
        <w:rPr>
          <w:rFonts w:eastAsia="Calibri" w:cs="Calibri"/>
          <w:color w:val="000000"/>
        </w:rPr>
        <w:t xml:space="preserve"> </w:t>
      </w:r>
    </w:p>
    <w:p>
      <w:pPr>
        <w:pStyle w:val="Normal"/>
        <w:numPr>
          <w:ilvl w:val="0"/>
          <w:numId w:val="1"/>
        </w:numPr>
        <w:spacing w:lineRule="auto" w:line="264" w:before="0" w:after="51"/>
        <w:ind w:left="-567" w:right="90" w:hanging="0"/>
        <w:rPr>
          <w:rFonts w:ascii="Verdana" w:hAnsi="Verdana" w:eastAsia="Verdana" w:cs="Verdana"/>
          <w:color w:val="000000"/>
          <w:sz w:val="20"/>
          <w:szCs w:val="20"/>
        </w:rPr>
      </w:pPr>
      <w:r>
        <w:rPr>
          <w:rFonts w:eastAsia="Verdana" w:cs="Verdana" w:ascii="Verdana" w:hAnsi="Verdana"/>
          <w:color w:val="000000"/>
          <w:sz w:val="20"/>
          <w:szCs w:val="20"/>
        </w:rPr>
        <w:t xml:space="preserve">Observing colleagues from time to time with a view to identifying the support they need </w:t>
      </w:r>
      <w:r>
        <w:rPr>
          <w:rFonts w:eastAsia="Calibri" w:cs="Calibri"/>
          <w:color w:val="000000"/>
        </w:rPr>
        <w:t xml:space="preserve"> </w:t>
      </w:r>
    </w:p>
    <w:p>
      <w:pPr>
        <w:pStyle w:val="Normal"/>
        <w:numPr>
          <w:ilvl w:val="0"/>
          <w:numId w:val="1"/>
        </w:numPr>
        <w:spacing w:lineRule="auto" w:line="264" w:before="0" w:after="51"/>
        <w:ind w:left="-567" w:right="90" w:hanging="0"/>
        <w:rPr>
          <w:rFonts w:ascii="Verdana" w:hAnsi="Verdana" w:eastAsia="Verdana" w:cs="Verdana"/>
          <w:color w:val="000000"/>
          <w:sz w:val="20"/>
          <w:szCs w:val="20"/>
        </w:rPr>
      </w:pPr>
      <w:r>
        <w:rPr>
          <w:rFonts w:eastAsia="Verdana" w:cs="Verdana" w:ascii="Verdana" w:hAnsi="Verdana"/>
          <w:color w:val="000000"/>
          <w:sz w:val="20"/>
          <w:szCs w:val="20"/>
        </w:rPr>
        <w:t xml:space="preserve">To advice the Head Teacher of any action required to aid in implementing the curriculum </w:t>
      </w:r>
      <w:r>
        <w:rPr>
          <w:rFonts w:eastAsia="Calibri" w:cs="Calibri"/>
          <w:color w:val="000000"/>
        </w:rPr>
        <w:t xml:space="preserve"> </w:t>
      </w:r>
    </w:p>
    <w:p>
      <w:pPr>
        <w:pStyle w:val="Normal"/>
        <w:numPr>
          <w:ilvl w:val="0"/>
          <w:numId w:val="1"/>
        </w:numPr>
        <w:spacing w:lineRule="auto" w:line="264" w:before="0" w:after="1027"/>
        <w:ind w:left="-567" w:right="90" w:hanging="0"/>
        <w:rPr>
          <w:rFonts w:ascii="Verdana" w:hAnsi="Verdana" w:eastAsia="Verdana" w:cs="Verdana"/>
          <w:color w:val="000000"/>
          <w:sz w:val="20"/>
          <w:szCs w:val="20"/>
        </w:rPr>
      </w:pPr>
      <w:r>
        <w:rPr>
          <w:rFonts w:eastAsia="Verdana" w:cs="Verdana" w:ascii="Verdana" w:hAnsi="Verdana"/>
          <w:color w:val="000000"/>
          <w:sz w:val="20"/>
          <w:szCs w:val="20"/>
        </w:rPr>
        <w:t>Providing support for all who teach mathematics and so improve the quality and       continuity of Mathematics teaching and learning throughout the school.</w:t>
      </w:r>
    </w:p>
    <w:p>
      <w:pPr>
        <w:pStyle w:val="Normal"/>
        <w:spacing w:lineRule="auto" w:line="264" w:before="0" w:after="86"/>
        <w:ind w:left="1580" w:right="90" w:hanging="0"/>
        <w:rPr>
          <w:rFonts w:ascii="Verdana" w:hAnsi="Verdana" w:eastAsia="Verdana" w:cs="Verdana"/>
          <w:color w:val="000000"/>
          <w:sz w:val="20"/>
          <w:szCs w:val="20"/>
        </w:rPr>
      </w:pPr>
      <w:bookmarkStart w:id="0" w:name="_heading=h.gjdgxs"/>
      <w:bookmarkEnd w:id="0"/>
      <w:r>
        <w:rPr>
          <w:rFonts w:eastAsia="Verdana" w:cs="Verdana" w:ascii="Verdana" w:hAnsi="Verdana"/>
          <w:color w:val="000000"/>
          <w:sz w:val="20"/>
          <w:szCs w:val="20"/>
        </w:rPr>
        <w:t>This policy was agreed and adopted in December 2013. Latest review period</w:t>
      </w:r>
      <w:r>
        <w:rPr>
          <w:rFonts w:eastAsia="Verdana" w:cs="Verdana" w:ascii="Verdana" w:hAnsi="Verdana"/>
          <w:sz w:val="20"/>
          <w:szCs w:val="20"/>
        </w:rPr>
        <w:t xml:space="preserve"> March 2020</w:t>
      </w:r>
    </w:p>
    <w:p>
      <w:pPr>
        <w:pStyle w:val="Normal"/>
        <w:numPr>
          <w:ilvl w:val="0"/>
          <w:numId w:val="1"/>
        </w:numPr>
        <w:spacing w:lineRule="auto" w:line="264" w:before="0" w:after="1027"/>
        <w:ind w:left="2355" w:right="90" w:hanging="504"/>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before="0" w:after="160"/>
        <w:ind w:left="-567" w:hanging="0"/>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Georgia">
    <w:charset w:val="00"/>
    <w:family w:val="roman"/>
    <w:pitch w:val="variable"/>
  </w:font>
  <w:font w:name="Tahoma">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355"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bullet"/>
      <w:lvlText w:val="o"/>
      <w:lvlJc w:val="left"/>
      <w:pPr>
        <w:ind w:left="147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19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91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63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35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07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79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516"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2">
    <w:lvl w:ilvl="0">
      <w:start w:val="1"/>
      <w:numFmt w:val="bullet"/>
      <w:lvlText w:val="•"/>
      <w:lvlJc w:val="left"/>
      <w:pPr>
        <w:ind w:left="218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bullet"/>
      <w:lvlText w:val="o"/>
      <w:lvlJc w:val="left"/>
      <w:pPr>
        <w:ind w:left="144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16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88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60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32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04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76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480"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3">
    <w:lvl w:ilvl="0">
      <w:start w:val="1"/>
      <w:numFmt w:val="bullet"/>
      <w:lvlText w:val="•"/>
      <w:lvlJc w:val="left"/>
      <w:pPr>
        <w:ind w:left="225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bullet"/>
      <w:lvlText w:val="o"/>
      <w:lvlJc w:val="left"/>
      <w:pPr>
        <w:ind w:left="152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24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96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68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40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12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84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568"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4">
    <w:lvl w:ilvl="0">
      <w:start w:val="1"/>
      <w:numFmt w:val="bullet"/>
      <w:lvlText w:val="•"/>
      <w:lvlJc w:val="left"/>
      <w:pPr>
        <w:ind w:left="225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bullet"/>
      <w:lvlText w:val="o"/>
      <w:lvlJc w:val="left"/>
      <w:pPr>
        <w:ind w:left="152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24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96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68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40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12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84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564"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ascii="Verdana" w:hAnsi="Verdana"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ascii="Verdana" w:hAnsi="Verdana"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ascii="Verdana" w:hAnsi="Verdana" w:eastAsia="Arial" w:cs="Arial"/>
      <w:b w:val="false"/>
      <w:i w:val="false"/>
      <w:strike w:val="false"/>
      <w:dstrike w:val="false"/>
      <w:color w:val="000000"/>
      <w:position w:val="0"/>
      <w:sz w:val="20"/>
      <w:sz w:val="20"/>
      <w:szCs w:val="20"/>
      <w:u w:val="none"/>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u w:val="none"/>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u w:val="none"/>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u w:val="none"/>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u w:val="none"/>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u w:val="none"/>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u w:val="none"/>
      <w:vertAlign w:val="baseline"/>
    </w:rPr>
  </w:style>
  <w:style w:type="character" w:styleId="ListLabel28">
    <w:name w:val="ListLabel 28"/>
    <w:qFormat/>
    <w:rPr>
      <w:rFonts w:ascii="Verdana" w:hAnsi="Verdana" w:eastAsia="Arial" w:cs="Arial"/>
      <w:b w:val="false"/>
      <w:i w:val="false"/>
      <w:strike w:val="false"/>
      <w:dstrike w:val="false"/>
      <w:color w:val="000000"/>
      <w:position w:val="0"/>
      <w:sz w:val="20"/>
      <w:sz w:val="20"/>
      <w:szCs w:val="20"/>
      <w:u w:val="none"/>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u w:val="none"/>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u w:val="none"/>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u w:val="none"/>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u w:val="none"/>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u w:val="none"/>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u w:val="none"/>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u w:val="none"/>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u w:val="none"/>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WAJp8k6aWzX8gLTdNqB2P5kdkgg==">AMUW2mV4uNGo6fxZ7u8NEoOzwW3dRquIYJURefrVQglINXsDctspL9lvRsnrX5J/mbv/rvXENS1AYaM5wQ76auRk/9QthUcrw4V1beh3+vuKiYIoH+GGtwa1fmiPw+UOtA+ODcDB7FF+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4</Pages>
  <Words>1346</Words>
  <Characters>7371</Characters>
  <CharactersWithSpaces>8941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2018-06-20T11:00:00Z</dcterms:created>
  <dc:creator>Vanda</dc:creator>
  <dc:description/>
  <dc:language>en-GB</dc:language>
  <cp:lastModifiedBy/>
  <cp:revision>0</cp:revision>
  <dc:subject/>
  <dc:title/>
</cp:coreProperties>
</file>